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D971" w14:textId="35D16088" w:rsidR="00725209" w:rsidRPr="003B36DE" w:rsidRDefault="00725209" w:rsidP="004C1A73">
      <w:pPr>
        <w:pStyle w:val="a7"/>
        <w:pBdr>
          <w:bottom w:val="none" w:sz="0" w:space="0" w:color="auto"/>
        </w:pBdr>
        <w:jc w:val="center"/>
        <w:rPr>
          <w:sz w:val="32"/>
        </w:rPr>
      </w:pPr>
      <w:r w:rsidRPr="003B36DE">
        <w:rPr>
          <w:sz w:val="32"/>
        </w:rPr>
        <w:t xml:space="preserve">Άσκηση </w:t>
      </w:r>
      <w:r w:rsidR="00BF488A" w:rsidRPr="003B36DE">
        <w:rPr>
          <w:sz w:val="32"/>
        </w:rPr>
        <w:t>4</w:t>
      </w:r>
      <w:r w:rsidRPr="003B36DE">
        <w:rPr>
          <w:sz w:val="32"/>
          <w:vertAlign w:val="superscript"/>
        </w:rPr>
        <w:t>η</w:t>
      </w:r>
      <w:r w:rsidRPr="003B36DE">
        <w:rPr>
          <w:sz w:val="32"/>
        </w:rPr>
        <w:t xml:space="preserve">: </w:t>
      </w:r>
      <w:r w:rsidR="00A100B8" w:rsidRPr="003B36DE">
        <w:rPr>
          <w:sz w:val="32"/>
        </w:rPr>
        <w:t>Α</w:t>
      </w:r>
      <w:r w:rsidRPr="003B36DE">
        <w:rPr>
          <w:sz w:val="32"/>
        </w:rPr>
        <w:t>ναμίξεις</w:t>
      </w:r>
      <w:r w:rsidR="00A100B8" w:rsidRPr="003B36DE">
        <w:rPr>
          <w:sz w:val="32"/>
        </w:rPr>
        <w:t xml:space="preserve"> </w:t>
      </w:r>
      <w:r w:rsidRPr="003B36DE">
        <w:rPr>
          <w:sz w:val="32"/>
        </w:rPr>
        <w:t>και αραιώσεις</w:t>
      </w:r>
      <w:r w:rsidR="00A100B8" w:rsidRPr="003B36DE">
        <w:rPr>
          <w:sz w:val="32"/>
        </w:rPr>
        <w:t xml:space="preserve"> διαλυμάτων</w:t>
      </w:r>
    </w:p>
    <w:p w14:paraId="22218B54" w14:textId="77777777" w:rsidR="00277A73" w:rsidRPr="00E86B72" w:rsidRDefault="00277A73" w:rsidP="00277A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6B7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ΟΝΟΜΑΤΕΠΩΝΥΜΟ:</w:t>
      </w:r>
    </w:p>
    <w:p w14:paraId="7BEAD56D" w14:textId="77777777" w:rsidR="00277A73" w:rsidRPr="00E86B72" w:rsidRDefault="00277A73" w:rsidP="00277A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6B7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14:paraId="7B0AB479" w14:textId="77777777" w:rsidR="00277A73" w:rsidRPr="00E86B72" w:rsidRDefault="00277A73" w:rsidP="00277A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6B7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ΤΜΗΜΑ:</w:t>
      </w:r>
    </w:p>
    <w:p w14:paraId="64BA8C27" w14:textId="77777777" w:rsidR="00277A73" w:rsidRPr="00E86B72" w:rsidRDefault="00277A73" w:rsidP="00277A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86B7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14:paraId="639F9A4B" w14:textId="77777777" w:rsidR="00277A73" w:rsidRDefault="00277A73" w:rsidP="00277A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E86B7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ΤΙΤΛΟΣ ΕΡΓΑΣΤΗΡΙΑΚΗΣ ΑΣΚΗΣΗΣ: </w:t>
      </w:r>
    </w:p>
    <w:p w14:paraId="7CEF1F30" w14:textId="77777777" w:rsidR="00277A73" w:rsidRDefault="00277A73" w:rsidP="00277A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7C8C5C82" w14:textId="77777777" w:rsidR="00277A73" w:rsidRDefault="00277A73" w:rsidP="00277A73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96681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ΗΜΕΡΟΜΗΝΙΑ ΠΑΡΑΔΟΣΗΣ ΕΡΓΑΣΙΑΣ:</w:t>
      </w:r>
    </w:p>
    <w:p w14:paraId="2FC5F2F8" w14:textId="77777777" w:rsidR="00277A73" w:rsidRPr="00E86B72" w:rsidRDefault="00277A73" w:rsidP="00277A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5806E4CA" w14:textId="77777777" w:rsidR="00277A73" w:rsidRDefault="00277A73" w:rsidP="00277A73">
      <w:pPr>
        <w:pStyle w:val="1"/>
      </w:pPr>
    </w:p>
    <w:p w14:paraId="621DC136" w14:textId="77777777" w:rsidR="00277A73" w:rsidRDefault="00277A73" w:rsidP="00277A73">
      <w:pPr>
        <w:pStyle w:val="2"/>
      </w:pPr>
      <w:r w:rsidRPr="0023395B">
        <w:t>Μετρ</w:t>
      </w:r>
      <w:r>
        <w:t>ή</w:t>
      </w:r>
      <w:r w:rsidRPr="0023395B">
        <w:t xml:space="preserve">σεις – </w:t>
      </w:r>
      <w:r>
        <w:t>Υπολογισμοί</w:t>
      </w:r>
    </w:p>
    <w:p w14:paraId="2A8A1CFE" w14:textId="600A917E" w:rsidR="00277A73" w:rsidRDefault="00277A73" w:rsidP="00F52FF9">
      <w:pPr>
        <w:pStyle w:val="3"/>
      </w:pPr>
      <w:r>
        <w:t xml:space="preserve">Εύρεση της πειραματικής τιμής των συγκεντρώσεων </w:t>
      </w:r>
    </w:p>
    <w:p w14:paraId="0F871717" w14:textId="77777777" w:rsidR="00277A73" w:rsidRDefault="00277A73" w:rsidP="00277A73">
      <w:pPr>
        <w:ind w:left="284"/>
      </w:pPr>
      <w:r>
        <w:t>[</w:t>
      </w:r>
      <w:r w:rsidRPr="007A1783">
        <w:rPr>
          <w:i/>
        </w:rPr>
        <w:t xml:space="preserve">Η κάθε ομάδα υπολογίζει την ακριβή συγκέντρωση (ή τίτλο) του </w:t>
      </w:r>
      <w:r>
        <w:rPr>
          <w:i/>
        </w:rPr>
        <w:t xml:space="preserve">μητρικού </w:t>
      </w:r>
      <w:r w:rsidRPr="005E2844">
        <w:rPr>
          <w:i/>
        </w:rPr>
        <w:t>(</w:t>
      </w:r>
      <w:r>
        <w:rPr>
          <w:i/>
          <w:lang w:val="en-US"/>
        </w:rPr>
        <w:t>stock</w:t>
      </w:r>
      <w:r w:rsidRPr="005E2844">
        <w:rPr>
          <w:i/>
        </w:rPr>
        <w:t xml:space="preserve">) </w:t>
      </w:r>
      <w:r>
        <w:rPr>
          <w:i/>
        </w:rPr>
        <w:t xml:space="preserve">και του τελικού (αραιωμένου) </w:t>
      </w:r>
      <w:r w:rsidRPr="007A1783">
        <w:rPr>
          <w:i/>
        </w:rPr>
        <w:t>διαλύματος που παρασκεύασε, χρησιμοποιώντας τις πραγματικές πειραματικές ποσότητες</w:t>
      </w:r>
      <w:r>
        <w:t>].</w:t>
      </w:r>
    </w:p>
    <w:p w14:paraId="4C8D8686" w14:textId="07E10798" w:rsidR="00277A73" w:rsidRDefault="00277A73" w:rsidP="00277A73">
      <w:r>
        <w:t xml:space="preserve">(α) </w:t>
      </w:r>
      <w:r w:rsidR="00F52FF9">
        <w:t>Υπολογίστε την</w:t>
      </w:r>
      <w:r>
        <w:t xml:space="preserve"> πειραματική τιμή της συγκέντρωσης του </w:t>
      </w:r>
      <w:r>
        <w:rPr>
          <w:u w:val="single"/>
        </w:rPr>
        <w:t>μητρικού</w:t>
      </w:r>
      <w:r>
        <w:t xml:space="preserve"> διαλύματος χρησιμοποιώντας τις τιμές της ζύγισης.</w:t>
      </w:r>
    </w:p>
    <w:p w14:paraId="61EDB371" w14:textId="77777777" w:rsidR="00F52FF9" w:rsidRDefault="00F52FF9" w:rsidP="00277A73"/>
    <w:p w14:paraId="6C6EB338" w14:textId="201B76DC" w:rsidR="00277A73" w:rsidRDefault="00277A73" w:rsidP="00277A73">
      <w:r>
        <w:t>(β) Εύρεση της απόκλισης και της % απόκλισης από τη θεωρητική τιμή της συγκέντρωσης</w:t>
      </w:r>
      <w:r w:rsidR="007C69A2">
        <w:t xml:space="preserve"> του μητρικού </w:t>
      </w:r>
      <w:r w:rsidR="007C69A2" w:rsidRPr="007C69A2">
        <w:t>(</w:t>
      </w:r>
      <w:r w:rsidR="007C69A2">
        <w:rPr>
          <w:lang w:val="en-US"/>
        </w:rPr>
        <w:t>stock</w:t>
      </w:r>
      <w:r w:rsidR="007C69A2" w:rsidRPr="007C69A2">
        <w:t xml:space="preserve">) </w:t>
      </w:r>
      <w:r w:rsidR="007C69A2">
        <w:t>διαλύματος</w:t>
      </w:r>
    </w:p>
    <w:p w14:paraId="6DDE64CD" w14:textId="77777777" w:rsidR="00277A73" w:rsidRPr="00547C0A" w:rsidRDefault="00277A73" w:rsidP="00277A73">
      <w:pPr>
        <w:spacing w:before="100" w:beforeAutospacing="1" w:after="100" w:afterAutospacing="1" w:line="240" w:lineRule="auto"/>
        <w:ind w:left="284"/>
        <w:rPr>
          <w:rFonts w:eastAsia="Times New Roman" w:cs="Times New Roman"/>
          <w:color w:val="000000"/>
        </w:rPr>
      </w:pPr>
      <w:r w:rsidRPr="00547C0A">
        <w:rPr>
          <w:rFonts w:eastAsia="Times New Roman" w:cs="Times New Roman"/>
          <w:color w:val="000000"/>
        </w:rPr>
        <w:t>Υπολογί</w:t>
      </w:r>
      <w:r>
        <w:rPr>
          <w:rFonts w:eastAsia="Times New Roman" w:cs="Times New Roman"/>
          <w:color w:val="000000"/>
        </w:rPr>
        <w:t>ζε</w:t>
      </w:r>
      <w:r w:rsidRPr="00547C0A">
        <w:rPr>
          <w:rFonts w:eastAsia="Times New Roman" w:cs="Times New Roman"/>
          <w:color w:val="000000"/>
        </w:rPr>
        <w:t>τε την απόκλιση (</w:t>
      </w:r>
      <w:r w:rsidRPr="00E56B37">
        <w:rPr>
          <w:rFonts w:eastAsia="Times New Roman" w:cs="Times New Roman"/>
          <w:b/>
          <w:bCs/>
          <w:color w:val="000000"/>
        </w:rPr>
        <w:t>Δ</w:t>
      </w:r>
      <w:r w:rsidRPr="00E56B37">
        <w:rPr>
          <w:rFonts w:eastAsia="Times New Roman" w:cs="Times New Roman"/>
          <w:b/>
          <w:bCs/>
          <w:i/>
          <w:iCs/>
          <w:color w:val="000000"/>
        </w:rPr>
        <w:t>C</w:t>
      </w:r>
      <w:r w:rsidRPr="00547C0A">
        <w:rPr>
          <w:rFonts w:eastAsia="Times New Roman" w:cs="Times New Roman"/>
          <w:color w:val="000000"/>
        </w:rPr>
        <w:t xml:space="preserve">) από τη </w:t>
      </w:r>
      <w:r w:rsidRPr="00E56B37">
        <w:rPr>
          <w:rFonts w:eastAsia="Times New Roman" w:cs="Times New Roman"/>
          <w:color w:val="000000"/>
        </w:rPr>
        <w:t>θεωρητική</w:t>
      </w:r>
      <w:r w:rsidRPr="00547C0A">
        <w:rPr>
          <w:rFonts w:eastAsia="Times New Roman" w:cs="Times New Roman"/>
          <w:color w:val="000000"/>
        </w:rPr>
        <w:t xml:space="preserve"> τιμή</w:t>
      </w:r>
      <w:r>
        <w:rPr>
          <w:rFonts w:eastAsia="Times New Roman" w:cs="Times New Roman"/>
          <w:color w:val="000000"/>
        </w:rPr>
        <w:t xml:space="preserve"> του </w:t>
      </w:r>
      <w:r w:rsidRPr="006B0B3F">
        <w:rPr>
          <w:rFonts w:eastAsia="Times New Roman" w:cs="Times New Roman"/>
          <w:i/>
          <w:color w:val="000000"/>
          <w:u w:val="single"/>
        </w:rPr>
        <w:t>μητρικού</w:t>
      </w:r>
      <w:r w:rsidRPr="006B0B3F">
        <w:rPr>
          <w:rFonts w:eastAsia="Times New Roman" w:cs="Times New Roman"/>
          <w:color w:val="000000"/>
          <w:u w:val="single"/>
        </w:rPr>
        <w:t xml:space="preserve"> (</w:t>
      </w:r>
      <w:r w:rsidRPr="006B0B3F">
        <w:rPr>
          <w:rFonts w:eastAsia="Times New Roman" w:cs="Times New Roman"/>
          <w:i/>
          <w:color w:val="000000"/>
          <w:u w:val="single"/>
        </w:rPr>
        <w:t>αρχικού</w:t>
      </w:r>
      <w:r w:rsidRPr="006B0B3F">
        <w:rPr>
          <w:rFonts w:eastAsia="Times New Roman" w:cs="Times New Roman"/>
          <w:color w:val="000000"/>
          <w:u w:val="single"/>
        </w:rPr>
        <w:t>)</w:t>
      </w:r>
      <w:r>
        <w:rPr>
          <w:rFonts w:eastAsia="Times New Roman" w:cs="Times New Roman"/>
          <w:color w:val="000000"/>
        </w:rPr>
        <w:t xml:space="preserve"> διαλύματος</w:t>
      </w:r>
      <w:r w:rsidRPr="00547C0A">
        <w:rPr>
          <w:rFonts w:eastAsia="Times New Roman" w:cs="Times New Roman"/>
          <w:color w:val="000000"/>
        </w:rPr>
        <w:t>:</w:t>
      </w:r>
    </w:p>
    <w:p w14:paraId="07CDF740" w14:textId="77777777" w:rsidR="00277A73" w:rsidRPr="00547C0A" w:rsidRDefault="00277A73" w:rsidP="00277A73">
      <w:pPr>
        <w:spacing w:before="100" w:beforeAutospacing="1" w:after="100" w:afterAutospacing="1" w:line="240" w:lineRule="auto"/>
        <w:ind w:left="1276"/>
        <w:rPr>
          <w:rFonts w:eastAsia="Times New Roman" w:cs="Times New Roman"/>
          <w:color w:val="000000"/>
        </w:rPr>
      </w:pPr>
      <w:proofErr w:type="spellStart"/>
      <w:r w:rsidRPr="00E56B37">
        <w:rPr>
          <w:rFonts w:eastAsia="Times New Roman" w:cs="Times New Roman"/>
          <w:b/>
          <w:bCs/>
          <w:i/>
          <w:iCs/>
          <w:color w:val="000000"/>
        </w:rPr>
        <w:t>ΔC</w:t>
      </w:r>
      <w:r>
        <w:rPr>
          <w:rFonts w:eastAsia="Times New Roman" w:cs="Times New Roman"/>
          <w:b/>
          <w:bCs/>
          <w:i/>
          <w:iCs/>
          <w:color w:val="000000"/>
          <w:vertAlign w:val="subscript"/>
        </w:rPr>
        <w:t>αρχ</w:t>
      </w:r>
      <w:proofErr w:type="spellEnd"/>
      <w:r w:rsidRPr="00547C0A">
        <w:rPr>
          <w:rFonts w:eastAsia="Times New Roman" w:cs="Times New Roman"/>
          <w:color w:val="000000"/>
        </w:rPr>
        <w:t>= |</w:t>
      </w:r>
      <w:r w:rsidRPr="00E56B37">
        <w:rPr>
          <w:rFonts w:eastAsia="Times New Roman" w:cs="Times New Roman"/>
          <w:color w:val="000000"/>
        </w:rPr>
        <w:t> </w:t>
      </w:r>
      <w:proofErr w:type="spellStart"/>
      <w:r w:rsidRPr="00E56B37">
        <w:rPr>
          <w:rFonts w:eastAsia="Times New Roman" w:cs="Times New Roman"/>
          <w:b/>
          <w:bCs/>
          <w:i/>
          <w:iCs/>
          <w:color w:val="000000"/>
        </w:rPr>
        <w:t>C</w:t>
      </w:r>
      <w:r>
        <w:rPr>
          <w:rFonts w:eastAsia="Times New Roman" w:cs="Times New Roman"/>
          <w:color w:val="000000"/>
          <w:vertAlign w:val="subscript"/>
        </w:rPr>
        <w:t>αρχ</w:t>
      </w:r>
      <w:r w:rsidRPr="00547C0A">
        <w:rPr>
          <w:rFonts w:eastAsia="Times New Roman" w:cs="Times New Roman"/>
          <w:color w:val="000000"/>
          <w:vertAlign w:val="superscript"/>
        </w:rPr>
        <w:t>θεωρητική</w:t>
      </w:r>
      <w:proofErr w:type="spellEnd"/>
      <w:r w:rsidRPr="00E56B37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>–</w:t>
      </w:r>
      <w:r w:rsidRPr="00E56B37">
        <w:rPr>
          <w:rFonts w:eastAsia="Times New Roman" w:cs="Times New Roman"/>
          <w:color w:val="000000"/>
        </w:rPr>
        <w:t> </w:t>
      </w:r>
      <w:proofErr w:type="spellStart"/>
      <w:r w:rsidRPr="00E56B37">
        <w:rPr>
          <w:rFonts w:eastAsia="Times New Roman" w:cs="Times New Roman"/>
          <w:b/>
          <w:bCs/>
          <w:i/>
          <w:iCs/>
          <w:color w:val="000000"/>
        </w:rPr>
        <w:t>C</w:t>
      </w:r>
      <w:r>
        <w:rPr>
          <w:rFonts w:eastAsia="Times New Roman" w:cs="Times New Roman"/>
          <w:color w:val="000000"/>
          <w:vertAlign w:val="subscript"/>
        </w:rPr>
        <w:t>αρχ</w:t>
      </w:r>
      <w:r w:rsidRPr="00547C0A">
        <w:rPr>
          <w:rFonts w:eastAsia="Times New Roman" w:cs="Times New Roman"/>
          <w:color w:val="000000"/>
          <w:vertAlign w:val="superscript"/>
        </w:rPr>
        <w:t>πειραματική</w:t>
      </w:r>
      <w:proofErr w:type="spellEnd"/>
      <w:r w:rsidRPr="00E56B37">
        <w:rPr>
          <w:rFonts w:eastAsia="Times New Roman" w:cs="Times New Roman"/>
          <w:color w:val="000000"/>
        </w:rPr>
        <w:t> </w:t>
      </w:r>
      <w:r w:rsidRPr="00547C0A">
        <w:rPr>
          <w:rFonts w:eastAsia="Times New Roman" w:cs="Times New Roman"/>
          <w:color w:val="000000"/>
        </w:rPr>
        <w:t>|</w:t>
      </w:r>
    </w:p>
    <w:p w14:paraId="0392FF96" w14:textId="77777777" w:rsidR="00277A73" w:rsidRPr="00966813" w:rsidRDefault="00277A73" w:rsidP="00277A73">
      <w:pPr>
        <w:spacing w:before="100" w:beforeAutospacing="1" w:after="100" w:afterAutospacing="1" w:line="240" w:lineRule="auto"/>
        <w:ind w:left="284"/>
        <w:rPr>
          <w:rFonts w:eastAsia="Times New Roman" w:cs="Times New Roman"/>
          <w:color w:val="000000"/>
        </w:rPr>
      </w:pPr>
      <w:r w:rsidRPr="00547C0A">
        <w:rPr>
          <w:rFonts w:eastAsia="Times New Roman" w:cs="Times New Roman"/>
          <w:color w:val="000000"/>
        </w:rPr>
        <w:t>και την % απόκλιση: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1560"/>
        <w:gridCol w:w="1843"/>
      </w:tblGrid>
      <w:tr w:rsidR="00277A73" w14:paraId="1764D54B" w14:textId="77777777" w:rsidTr="006079DC">
        <w:tc>
          <w:tcPr>
            <w:tcW w:w="2092" w:type="dxa"/>
            <w:vMerge w:val="restart"/>
            <w:vAlign w:val="center"/>
          </w:tcPr>
          <w:p w14:paraId="3963CCD9" w14:textId="77777777" w:rsidR="00277A73" w:rsidRDefault="00277A73" w:rsidP="006079DC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547C0A">
              <w:rPr>
                <w:rFonts w:eastAsia="Times New Roman" w:cs="Times New Roman"/>
              </w:rPr>
              <w:t>%</w:t>
            </w:r>
            <w:r w:rsidRPr="00E56B37">
              <w:rPr>
                <w:rFonts w:eastAsia="Times New Roman" w:cs="Times New Roman"/>
              </w:rPr>
              <w:t> </w:t>
            </w:r>
            <w:proofErr w:type="spellStart"/>
            <w:r w:rsidRPr="00E56B37">
              <w:rPr>
                <w:rFonts w:eastAsia="Times New Roman" w:cs="Times New Roman"/>
                <w:b/>
                <w:bCs/>
                <w:i/>
                <w:iCs/>
              </w:rPr>
              <w:t>ΔC</w:t>
            </w:r>
            <w:r>
              <w:rPr>
                <w:rFonts w:eastAsia="Times New Roman" w:cs="Times New Roman"/>
                <w:b/>
                <w:bCs/>
                <w:i/>
                <w:iCs/>
                <w:vertAlign w:val="subscript"/>
              </w:rPr>
              <w:t>αρχ</w:t>
            </w:r>
            <w:proofErr w:type="spellEnd"/>
            <w:r w:rsidRPr="00E56B37">
              <w:rPr>
                <w:rFonts w:eastAsia="Times New Roman" w:cs="Times New Roman"/>
              </w:rPr>
              <w:t> </w:t>
            </w:r>
            <w:r w:rsidRPr="00547C0A">
              <w:rPr>
                <w:rFonts w:eastAsia="Times New Roman" w:cs="Times New Roman"/>
              </w:rPr>
              <w:t> =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B672E1" w14:textId="77777777" w:rsidR="00277A73" w:rsidRPr="00074B33" w:rsidRDefault="00277A73" w:rsidP="006079DC">
            <w:pPr>
              <w:spacing w:before="100" w:beforeAutospacing="1" w:after="100" w:afterAutospacing="1"/>
              <w:ind w:left="284"/>
              <w:rPr>
                <w:rFonts w:eastAsia="Times New Roman" w:cs="Times New Roman"/>
                <w:lang w:val="en-US"/>
              </w:rPr>
            </w:pPr>
            <w:proofErr w:type="spellStart"/>
            <w:r w:rsidRPr="00E56B37">
              <w:rPr>
                <w:rFonts w:eastAsia="Times New Roman" w:cs="Times New Roman"/>
                <w:b/>
                <w:bCs/>
                <w:i/>
                <w:iCs/>
              </w:rPr>
              <w:t>ΔC</w:t>
            </w:r>
            <w:r>
              <w:rPr>
                <w:rFonts w:eastAsia="Times New Roman" w:cs="Times New Roman"/>
                <w:b/>
                <w:bCs/>
                <w:i/>
                <w:iCs/>
                <w:vertAlign w:val="subscript"/>
              </w:rPr>
              <w:t>αρχ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2661F79C" w14:textId="77777777" w:rsidR="00277A73" w:rsidRDefault="00277A73" w:rsidP="006079D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val="en-US"/>
              </w:rPr>
            </w:pPr>
            <w:r w:rsidRPr="00547C0A">
              <w:rPr>
                <w:rFonts w:eastAsia="Times New Roman" w:cs="Times New Roman"/>
              </w:rPr>
              <w:t>x 100</w:t>
            </w:r>
          </w:p>
        </w:tc>
      </w:tr>
      <w:tr w:rsidR="00277A73" w14:paraId="703EB2FA" w14:textId="77777777" w:rsidTr="006079DC">
        <w:tc>
          <w:tcPr>
            <w:tcW w:w="2092" w:type="dxa"/>
            <w:vMerge/>
            <w:vAlign w:val="center"/>
          </w:tcPr>
          <w:p w14:paraId="12576BE0" w14:textId="77777777" w:rsidR="00277A73" w:rsidRDefault="00277A73" w:rsidP="006079D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ED22ABF" w14:textId="77777777" w:rsidR="00277A73" w:rsidRDefault="00277A73" w:rsidP="006079D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en-US"/>
              </w:rPr>
              <w:t xml:space="preserve">      </w:t>
            </w:r>
            <w:proofErr w:type="spellStart"/>
            <w:r w:rsidRPr="00E56B37">
              <w:rPr>
                <w:rFonts w:eastAsia="Times New Roman" w:cs="Times New Roman"/>
                <w:b/>
                <w:bCs/>
                <w:i/>
                <w:iCs/>
              </w:rPr>
              <w:t>C</w:t>
            </w:r>
            <w:r>
              <w:rPr>
                <w:rFonts w:eastAsia="Times New Roman" w:cs="Times New Roman"/>
                <w:b/>
                <w:bCs/>
                <w:i/>
                <w:iCs/>
                <w:vertAlign w:val="subscript"/>
              </w:rPr>
              <w:t>αρχ</w:t>
            </w:r>
            <w:r w:rsidRPr="00547C0A">
              <w:rPr>
                <w:rFonts w:eastAsia="Times New Roman" w:cs="Times New Roman"/>
                <w:vertAlign w:val="superscript"/>
              </w:rPr>
              <w:t>θεωρητική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14:paraId="1FBEA7F9" w14:textId="77777777" w:rsidR="00277A73" w:rsidRDefault="00277A73" w:rsidP="006079D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14:paraId="30651184" w14:textId="77777777" w:rsidR="00277A73" w:rsidRDefault="00277A73" w:rsidP="00277A73">
      <w:pPr>
        <w:rPr>
          <w:rFonts w:eastAsia="Times New Roman" w:cs="Times New Roman"/>
          <w:lang w:val="en-US"/>
        </w:rPr>
      </w:pPr>
    </w:p>
    <w:p w14:paraId="305DAFA0" w14:textId="00023258" w:rsidR="00277A73" w:rsidRDefault="00277A73" w:rsidP="00277A73">
      <w:r>
        <w:t xml:space="preserve">(γ) </w:t>
      </w:r>
      <w:r w:rsidR="0091795D">
        <w:t xml:space="preserve">Υπολογίστε την πειραματική τιμή της συγκέντρωσης του </w:t>
      </w:r>
      <w:r w:rsidRPr="006B0B3F">
        <w:rPr>
          <w:i/>
          <w:u w:val="single"/>
        </w:rPr>
        <w:t>τελικού</w:t>
      </w:r>
      <w:r>
        <w:t xml:space="preserve"> διαλύματος </w:t>
      </w:r>
      <w:r w:rsidR="0091795D">
        <w:t>βάσει του νόμου</w:t>
      </w:r>
      <w:r>
        <w:t xml:space="preserve"> των αραιώσεων:</w:t>
      </w:r>
    </w:p>
    <w:p w14:paraId="15274938" w14:textId="77777777" w:rsidR="00277A73" w:rsidRPr="007F1449" w:rsidRDefault="00277A73" w:rsidP="00277A73">
      <w:pPr>
        <w:ind w:left="1276"/>
      </w:pPr>
      <w:r w:rsidRPr="002B5F99">
        <w:rPr>
          <w:b/>
          <w:i/>
          <w:lang w:val="en-US"/>
        </w:rPr>
        <w:t>C</w:t>
      </w:r>
      <w:proofErr w:type="spellStart"/>
      <w:r w:rsidRPr="002B5F99">
        <w:rPr>
          <w:b/>
          <w:i/>
          <w:vertAlign w:val="subscript"/>
        </w:rPr>
        <w:t>αρχ</w:t>
      </w:r>
      <w:proofErr w:type="spellEnd"/>
      <w:r>
        <w:t xml:space="preserve"> </w:t>
      </w:r>
      <w:r w:rsidRPr="007F1449">
        <w:t xml:space="preserve">× </w:t>
      </w:r>
      <w:r w:rsidRPr="002B5F99">
        <w:rPr>
          <w:b/>
          <w:i/>
          <w:lang w:val="en-US"/>
        </w:rPr>
        <w:t>V</w:t>
      </w:r>
      <w:proofErr w:type="spellStart"/>
      <w:r w:rsidRPr="002B5F99">
        <w:rPr>
          <w:b/>
          <w:i/>
          <w:vertAlign w:val="subscript"/>
        </w:rPr>
        <w:t>αρχ</w:t>
      </w:r>
      <w:proofErr w:type="spellEnd"/>
      <w:r w:rsidRPr="007F1449">
        <w:t xml:space="preserve"> = </w:t>
      </w:r>
      <w:r w:rsidRPr="002B5F99">
        <w:rPr>
          <w:b/>
          <w:i/>
          <w:lang w:val="en-US"/>
        </w:rPr>
        <w:t>C</w:t>
      </w:r>
      <w:proofErr w:type="spellStart"/>
      <w:r w:rsidRPr="002B5F99">
        <w:rPr>
          <w:b/>
          <w:i/>
          <w:vertAlign w:val="subscript"/>
        </w:rPr>
        <w:t>τελ</w:t>
      </w:r>
      <w:proofErr w:type="spellEnd"/>
      <w:r>
        <w:t xml:space="preserve"> </w:t>
      </w:r>
      <w:r w:rsidRPr="007F1449">
        <w:t xml:space="preserve">× </w:t>
      </w:r>
      <w:r w:rsidRPr="002B5F99">
        <w:rPr>
          <w:b/>
          <w:i/>
          <w:lang w:val="en-US"/>
        </w:rPr>
        <w:t>V</w:t>
      </w:r>
      <w:proofErr w:type="spellStart"/>
      <w:r w:rsidRPr="002B5F99">
        <w:rPr>
          <w:b/>
          <w:i/>
          <w:vertAlign w:val="subscript"/>
        </w:rPr>
        <w:t>τελ</w:t>
      </w:r>
      <w:proofErr w:type="spellEnd"/>
    </w:p>
    <w:p w14:paraId="1F30B6BF" w14:textId="22765746" w:rsidR="00277A73" w:rsidRDefault="00277A73" w:rsidP="00277A73">
      <w:pPr>
        <w:ind w:left="284"/>
      </w:pPr>
      <w:r w:rsidRPr="00184F87">
        <w:rPr>
          <w:u w:val="single"/>
        </w:rPr>
        <w:t>Γνωστά</w:t>
      </w:r>
      <w:r>
        <w:t xml:space="preserve">: </w:t>
      </w:r>
      <w:r w:rsidRPr="002B5F99">
        <w:rPr>
          <w:b/>
          <w:i/>
          <w:lang w:val="en-US"/>
        </w:rPr>
        <w:t>C</w:t>
      </w:r>
      <w:proofErr w:type="spellStart"/>
      <w:r w:rsidRPr="002B5F99">
        <w:rPr>
          <w:b/>
          <w:i/>
          <w:vertAlign w:val="subscript"/>
        </w:rPr>
        <w:t>αρχ</w:t>
      </w:r>
      <w:proofErr w:type="spellEnd"/>
      <w:r>
        <w:t xml:space="preserve"> (</w:t>
      </w:r>
      <w:r w:rsidR="006B0B3F">
        <w:t>συγκέντρωση αρχικού διαλύματος, σε Μ ή Ν</w:t>
      </w:r>
      <w:r>
        <w:t xml:space="preserve">), </w:t>
      </w:r>
      <w:r w:rsidRPr="002B5F99">
        <w:rPr>
          <w:b/>
          <w:i/>
          <w:lang w:val="en-US"/>
        </w:rPr>
        <w:t>V</w:t>
      </w:r>
      <w:proofErr w:type="spellStart"/>
      <w:r w:rsidRPr="002B5F99">
        <w:rPr>
          <w:b/>
          <w:i/>
          <w:vertAlign w:val="subscript"/>
        </w:rPr>
        <w:t>αρχ</w:t>
      </w:r>
      <w:proofErr w:type="spellEnd"/>
      <w:r>
        <w:t xml:space="preserve"> (ο όγκος που παραλάβατε – με σιφώνιο – από το αρχικό διάλυμα), </w:t>
      </w:r>
      <w:r w:rsidRPr="002B5F99">
        <w:rPr>
          <w:b/>
          <w:i/>
          <w:lang w:val="en-US"/>
        </w:rPr>
        <w:t>V</w:t>
      </w:r>
      <w:proofErr w:type="spellStart"/>
      <w:r w:rsidRPr="002B5F99">
        <w:rPr>
          <w:b/>
          <w:i/>
          <w:vertAlign w:val="subscript"/>
        </w:rPr>
        <w:t>τελ</w:t>
      </w:r>
      <w:proofErr w:type="spellEnd"/>
      <w:r>
        <w:t xml:space="preserve"> (ο όγκος του σκεύους στο οποίο θα παρασκευαστεί το τελικό διάλυμα)</w:t>
      </w:r>
    </w:p>
    <w:p w14:paraId="2ADF8937" w14:textId="59BBA781" w:rsidR="00277A73" w:rsidRDefault="00277A73" w:rsidP="00277A73">
      <w:pPr>
        <w:ind w:left="284"/>
      </w:pPr>
      <w:r w:rsidRPr="00184F87">
        <w:rPr>
          <w:u w:val="single"/>
        </w:rPr>
        <w:t>Ζητούμενο</w:t>
      </w:r>
      <w:r>
        <w:t xml:space="preserve">: </w:t>
      </w:r>
      <w:r w:rsidRPr="002B5F99">
        <w:rPr>
          <w:b/>
          <w:i/>
          <w:lang w:val="en-US"/>
        </w:rPr>
        <w:t>C</w:t>
      </w:r>
      <w:proofErr w:type="spellStart"/>
      <w:r w:rsidRPr="002B5F99">
        <w:rPr>
          <w:b/>
          <w:i/>
          <w:vertAlign w:val="subscript"/>
        </w:rPr>
        <w:t>τελ</w:t>
      </w:r>
      <w:proofErr w:type="spellEnd"/>
      <w:r>
        <w:t xml:space="preserve"> (συγκέντρωση τελικού διαλύματος).</w:t>
      </w:r>
    </w:p>
    <w:p w14:paraId="0F15EB77" w14:textId="56F6E169" w:rsidR="00674BEF" w:rsidRDefault="00674BEF" w:rsidP="00277A73">
      <w:pPr>
        <w:ind w:left="284"/>
      </w:pPr>
    </w:p>
    <w:p w14:paraId="5C9FD5ED" w14:textId="137AA17A" w:rsidR="00277A73" w:rsidRDefault="00277A73" w:rsidP="00277A73">
      <w:pPr>
        <w:ind w:left="284"/>
      </w:pPr>
      <w:r>
        <w:t>[</w:t>
      </w:r>
      <w:r w:rsidRPr="00C068B8">
        <w:rPr>
          <w:i/>
        </w:rPr>
        <w:t>Παρουσιάζ</w:t>
      </w:r>
      <w:r>
        <w:rPr>
          <w:i/>
        </w:rPr>
        <w:t>ον</w:t>
      </w:r>
      <w:r w:rsidRPr="00C068B8">
        <w:rPr>
          <w:i/>
        </w:rPr>
        <w:t>τ</w:t>
      </w:r>
      <w:r>
        <w:rPr>
          <w:i/>
        </w:rPr>
        <w:t>αι</w:t>
      </w:r>
      <w:r w:rsidRPr="00C068B8">
        <w:rPr>
          <w:i/>
        </w:rPr>
        <w:t xml:space="preserve"> </w:t>
      </w:r>
      <w:r>
        <w:rPr>
          <w:i/>
        </w:rPr>
        <w:t>οι</w:t>
      </w:r>
      <w:r w:rsidRPr="00C068B8">
        <w:rPr>
          <w:i/>
        </w:rPr>
        <w:t xml:space="preserve"> </w:t>
      </w:r>
      <w:r>
        <w:rPr>
          <w:i/>
        </w:rPr>
        <w:t>υπολογισμοί</w:t>
      </w:r>
      <w:r w:rsidRPr="00C068B8">
        <w:rPr>
          <w:i/>
        </w:rPr>
        <w:t xml:space="preserve"> στο φύλλο εργασίας</w:t>
      </w:r>
      <w:r>
        <w:t>]</w:t>
      </w:r>
    </w:p>
    <w:p w14:paraId="62916F6E" w14:textId="77777777" w:rsidR="00674BEF" w:rsidRDefault="00674BEF" w:rsidP="00277A73">
      <w:pPr>
        <w:ind w:left="284"/>
      </w:pPr>
    </w:p>
    <w:p w14:paraId="7ADEC1DB" w14:textId="77777777" w:rsidR="00277A73" w:rsidRDefault="00277A73" w:rsidP="00277A73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6"/>
          <w:szCs w:val="26"/>
        </w:rPr>
      </w:pPr>
    </w:p>
    <w:p w14:paraId="4EBFE9D1" w14:textId="5F7E298D" w:rsidR="00277A73" w:rsidRDefault="00277A73" w:rsidP="00277A73">
      <w:pPr>
        <w:pStyle w:val="2"/>
      </w:pPr>
      <w:r w:rsidRPr="004D7A15">
        <w:t>Αποτέλεσμα</w:t>
      </w:r>
      <w:r>
        <w:t>:</w:t>
      </w:r>
    </w:p>
    <w:p w14:paraId="060CF113" w14:textId="77777777" w:rsidR="00674BEF" w:rsidRPr="00674BEF" w:rsidRDefault="00674BEF" w:rsidP="00674BEF"/>
    <w:tbl>
      <w:tblPr>
        <w:tblStyle w:val="a8"/>
        <w:tblW w:w="8841" w:type="dxa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2382"/>
        <w:gridCol w:w="2631"/>
      </w:tblGrid>
      <w:tr w:rsidR="00277A73" w14:paraId="6030CB13" w14:textId="77777777" w:rsidTr="006079DC">
        <w:tc>
          <w:tcPr>
            <w:tcW w:w="1418" w:type="dxa"/>
            <w:shd w:val="clear" w:color="auto" w:fill="D9D9D9" w:themeFill="background1" w:themeFillShade="D9"/>
          </w:tcPr>
          <w:p w14:paraId="3379C920" w14:textId="77777777" w:rsidR="00277A73" w:rsidRDefault="00277A73" w:rsidP="006079DC">
            <w:r>
              <w:t xml:space="preserve">Ομάδα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258E10" w14:textId="77777777" w:rsidR="00277A73" w:rsidRPr="00D5397F" w:rsidRDefault="00277A73" w:rsidP="006079DC">
            <w:pPr>
              <w:jc w:val="center"/>
            </w:pPr>
            <w:r>
              <w:t>Θεωρητική (αναμενόμενη) συγκέντρωση διαλύματος (Μ)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14:paraId="55C7F9EA" w14:textId="77777777" w:rsidR="00277A73" w:rsidRDefault="00277A73" w:rsidP="006079DC">
            <w:pPr>
              <w:jc w:val="center"/>
            </w:pPr>
            <w:r>
              <w:t>Εργαστηριακή συγκέντρωση διαλύματος (Μ)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3CB7ABE" w14:textId="2D1EEB89" w:rsidR="00277A73" w:rsidRPr="00674BEF" w:rsidRDefault="00277A73" w:rsidP="006079DC">
            <w:pPr>
              <w:jc w:val="center"/>
            </w:pPr>
            <w:r>
              <w:t xml:space="preserve">Περιεχόμενη ποσότητα </w:t>
            </w:r>
            <w:r w:rsidR="00674BEF">
              <w:t>διαλυμένης ουσίας</w:t>
            </w:r>
            <w:r>
              <w:t xml:space="preserve"> </w:t>
            </w:r>
            <w:r w:rsidRPr="00674BEF">
              <w:t>(</w:t>
            </w:r>
            <w:r>
              <w:rPr>
                <w:lang w:val="en-US"/>
              </w:rPr>
              <w:t>g</w:t>
            </w:r>
            <w:r w:rsidRPr="00674BEF">
              <w:t>)</w:t>
            </w:r>
          </w:p>
        </w:tc>
      </w:tr>
      <w:tr w:rsidR="00277A73" w14:paraId="11070369" w14:textId="77777777" w:rsidTr="006079DC">
        <w:tc>
          <w:tcPr>
            <w:tcW w:w="1418" w:type="dxa"/>
          </w:tcPr>
          <w:p w14:paraId="5BBC2E9E" w14:textId="77777777" w:rsidR="00277A73" w:rsidRDefault="00277A73" w:rsidP="006079DC">
            <w:pPr>
              <w:spacing w:before="120" w:after="120"/>
              <w:jc w:val="center"/>
            </w:pPr>
            <w:r>
              <w:t>…</w:t>
            </w:r>
          </w:p>
          <w:p w14:paraId="4AEB8213" w14:textId="39891A21" w:rsidR="00674BEF" w:rsidRDefault="00674BEF" w:rsidP="006079DC">
            <w:pPr>
              <w:spacing w:before="120" w:after="120"/>
              <w:jc w:val="center"/>
            </w:pPr>
          </w:p>
        </w:tc>
        <w:tc>
          <w:tcPr>
            <w:tcW w:w="2410" w:type="dxa"/>
          </w:tcPr>
          <w:p w14:paraId="299CA486" w14:textId="77777777" w:rsidR="00277A73" w:rsidRDefault="00277A73" w:rsidP="006079DC">
            <w:pPr>
              <w:spacing w:before="120" w:after="120"/>
              <w:jc w:val="center"/>
            </w:pPr>
            <w:r>
              <w:t>….</w:t>
            </w:r>
          </w:p>
          <w:p w14:paraId="47E9FB81" w14:textId="5D5539F0" w:rsidR="00674BEF" w:rsidRPr="001667CF" w:rsidRDefault="00674BEF" w:rsidP="006079DC">
            <w:pPr>
              <w:spacing w:before="120" w:after="120"/>
              <w:jc w:val="center"/>
            </w:pPr>
          </w:p>
        </w:tc>
        <w:tc>
          <w:tcPr>
            <w:tcW w:w="2382" w:type="dxa"/>
          </w:tcPr>
          <w:p w14:paraId="04D84CE0" w14:textId="77777777" w:rsidR="00277A73" w:rsidRDefault="00277A73" w:rsidP="006079DC">
            <w:pPr>
              <w:spacing w:before="120" w:after="120"/>
              <w:jc w:val="center"/>
            </w:pPr>
            <w:r>
              <w:t>…</w:t>
            </w:r>
          </w:p>
          <w:p w14:paraId="76624D37" w14:textId="79607793" w:rsidR="00674BEF" w:rsidRPr="000472F9" w:rsidRDefault="00674BEF" w:rsidP="006079DC">
            <w:pPr>
              <w:spacing w:before="120" w:after="120"/>
              <w:jc w:val="center"/>
            </w:pPr>
          </w:p>
        </w:tc>
        <w:tc>
          <w:tcPr>
            <w:tcW w:w="2631" w:type="dxa"/>
          </w:tcPr>
          <w:p w14:paraId="0920F299" w14:textId="77777777" w:rsidR="00277A73" w:rsidRDefault="00277A73" w:rsidP="006079DC">
            <w:pPr>
              <w:spacing w:before="120" w:after="120"/>
              <w:jc w:val="center"/>
            </w:pPr>
            <w:r>
              <w:t>…</w:t>
            </w:r>
          </w:p>
          <w:p w14:paraId="34393084" w14:textId="7909D442" w:rsidR="00674BEF" w:rsidRPr="000472F9" w:rsidRDefault="00674BEF" w:rsidP="006079DC">
            <w:pPr>
              <w:spacing w:before="120" w:after="120"/>
              <w:jc w:val="center"/>
            </w:pPr>
          </w:p>
        </w:tc>
      </w:tr>
    </w:tbl>
    <w:p w14:paraId="551A833F" w14:textId="77777777" w:rsidR="00277A73" w:rsidRDefault="00277A73" w:rsidP="00277A73"/>
    <w:p w14:paraId="7529F940" w14:textId="77777777" w:rsidR="00277A73" w:rsidRPr="000472F9" w:rsidRDefault="00277A73" w:rsidP="00277A73">
      <w:r>
        <w:t>[</w:t>
      </w:r>
      <w:r w:rsidRPr="00B32121">
        <w:rPr>
          <w:i/>
        </w:rPr>
        <w:t xml:space="preserve">Ο κάθε φοιτητής </w:t>
      </w:r>
      <w:r>
        <w:rPr>
          <w:i/>
        </w:rPr>
        <w:t xml:space="preserve">συμπληρώνει τις τιμές ανάλογα με </w:t>
      </w:r>
      <w:r w:rsidRPr="00B32121">
        <w:rPr>
          <w:i/>
        </w:rPr>
        <w:t xml:space="preserve"> την ομάδα στην οποία ανήκει</w:t>
      </w:r>
      <w:r>
        <w:t>]</w:t>
      </w:r>
    </w:p>
    <w:p w14:paraId="664C05A2" w14:textId="77777777" w:rsidR="00277A73" w:rsidRDefault="00277A73" w:rsidP="00277A73">
      <w:bookmarkStart w:id="0" w:name="_GoBack"/>
      <w:bookmarkEnd w:id="0"/>
    </w:p>
    <w:p w14:paraId="0D80FB96" w14:textId="77777777" w:rsidR="00277A73" w:rsidRDefault="00277A73" w:rsidP="00277A73">
      <w:pPr>
        <w:pStyle w:val="1"/>
      </w:pPr>
      <w:r w:rsidRPr="0023395B">
        <w:t>Συμπερ</w:t>
      </w:r>
      <w:r>
        <w:t>ά</w:t>
      </w:r>
      <w:r w:rsidRPr="0023395B">
        <w:t>σματα</w:t>
      </w:r>
    </w:p>
    <w:p w14:paraId="284053E7" w14:textId="77777777" w:rsidR="00277A73" w:rsidRDefault="00277A73" w:rsidP="00277A7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77A73" w14:paraId="557286EB" w14:textId="77777777" w:rsidTr="006079DC">
        <w:tc>
          <w:tcPr>
            <w:tcW w:w="9962" w:type="dxa"/>
          </w:tcPr>
          <w:p w14:paraId="46DF976A" w14:textId="77777777" w:rsidR="00277A73" w:rsidRDefault="00277A73" w:rsidP="006079DC">
            <w:r w:rsidRPr="00B74099">
              <w:rPr>
                <w:u w:val="single"/>
              </w:rPr>
              <w:t>Συμπέρασμα</w:t>
            </w:r>
            <w:r>
              <w:t xml:space="preserve">: </w:t>
            </w:r>
          </w:p>
          <w:p w14:paraId="0AC096D3" w14:textId="77777777" w:rsidR="00277A73" w:rsidRDefault="00277A73" w:rsidP="006079DC"/>
          <w:p w14:paraId="1966E3E9" w14:textId="77777777" w:rsidR="00277A73" w:rsidRPr="007F1449" w:rsidRDefault="00277A73" w:rsidP="006079DC">
            <w:r>
              <w:t>[</w:t>
            </w:r>
            <w:r w:rsidRPr="00A65F2C">
              <w:rPr>
                <w:i/>
              </w:rPr>
              <w:t>παρουσιάζετε ποιοτικά και ποσοτικά το διάλυμα που παρασκευάσατε: τα αριθμητικά αποτέλεσμα των υπολογισμών με τον ανάλογο αριθμό δεκαδικών ψηφίων και τις μονάδες</w:t>
            </w:r>
            <w:r>
              <w:t>].</w:t>
            </w:r>
          </w:p>
          <w:p w14:paraId="1B423185" w14:textId="77777777" w:rsidR="00277A73" w:rsidRDefault="00277A73" w:rsidP="006079DC"/>
        </w:tc>
      </w:tr>
    </w:tbl>
    <w:p w14:paraId="25AEC9C7" w14:textId="77777777" w:rsidR="00277A73" w:rsidRDefault="00277A73" w:rsidP="00277A73">
      <w:pPr>
        <w:rPr>
          <w:b/>
        </w:rPr>
      </w:pPr>
    </w:p>
    <w:p w14:paraId="3D7F9A0E" w14:textId="77777777" w:rsidR="00277A73" w:rsidRDefault="00277A73" w:rsidP="00277A73">
      <w:pPr>
        <w:pStyle w:val="1"/>
      </w:pPr>
      <w:r>
        <w:t>Παρατηρήσεις</w:t>
      </w:r>
    </w:p>
    <w:p w14:paraId="6345DEDB" w14:textId="77777777" w:rsidR="00277A73" w:rsidRPr="0023395B" w:rsidRDefault="00277A73" w:rsidP="00277A73">
      <w:pPr>
        <w:rPr>
          <w:u w:val="single"/>
        </w:rPr>
      </w:pPr>
      <w:r w:rsidRPr="0023395B">
        <w:br/>
      </w:r>
      <w:r>
        <w:t>[</w:t>
      </w:r>
      <w:r w:rsidRPr="00BB7A71">
        <w:rPr>
          <w:i/>
        </w:rPr>
        <w:t xml:space="preserve">Σημειώνετε </w:t>
      </w:r>
      <w:proofErr w:type="spellStart"/>
      <w:r w:rsidRPr="00BB7A71">
        <w:rPr>
          <w:i/>
        </w:rPr>
        <w:t>ο,τιδήποτε</w:t>
      </w:r>
      <w:proofErr w:type="spellEnd"/>
      <w:r w:rsidRPr="00BB7A71">
        <w:rPr>
          <w:i/>
        </w:rPr>
        <w:t xml:space="preserve"> πιστεύετε ότι ευθύνεται για τυχόν μη ικανοποιητική εκτέλεση του πειράματος, καθώς και τις πιθανές πηγές σφαλμάτων</w:t>
      </w:r>
      <w:r>
        <w:t>.]</w:t>
      </w:r>
      <w:r w:rsidRPr="0023395B">
        <w:br/>
      </w:r>
    </w:p>
    <w:p w14:paraId="0A835440" w14:textId="77777777" w:rsidR="00277A73" w:rsidRDefault="00277A73" w:rsidP="00277A73">
      <w:pPr>
        <w:pStyle w:val="1"/>
      </w:pPr>
      <w:r w:rsidRPr="0023395B">
        <w:t>Βιβλιογραφ</w:t>
      </w:r>
      <w:r>
        <w:t>ί</w:t>
      </w:r>
      <w:r w:rsidRPr="0023395B">
        <w:t>α</w:t>
      </w:r>
    </w:p>
    <w:p w14:paraId="2450D9EC" w14:textId="6B43C2CF" w:rsidR="00F3046D" w:rsidRPr="00BB3B13" w:rsidRDefault="00277A73" w:rsidP="00277A73">
      <w:pPr>
        <w:rPr>
          <w:sz w:val="24"/>
        </w:rPr>
      </w:pPr>
      <w:r>
        <w:t>[</w:t>
      </w:r>
      <w:r w:rsidRPr="00BB7A71">
        <w:rPr>
          <w:i/>
        </w:rPr>
        <w:t xml:space="preserve">Αναφέρετε τις πηγές σας, συνήθως βιβλία, ή επιστημονικά </w:t>
      </w:r>
      <w:r>
        <w:rPr>
          <w:i/>
        </w:rPr>
        <w:t>ά</w:t>
      </w:r>
      <w:r w:rsidRPr="00BB7A71">
        <w:rPr>
          <w:i/>
        </w:rPr>
        <w:t>ρθρα, εκπαιδευτικές σημειώσεις</w:t>
      </w:r>
      <w:r>
        <w:t>].</w:t>
      </w:r>
    </w:p>
    <w:sectPr w:rsidR="00F3046D" w:rsidRPr="00BB3B13" w:rsidSect="00BB3B13">
      <w:headerReference w:type="default" r:id="rId8"/>
      <w:footerReference w:type="default" r:id="rId9"/>
      <w:pgSz w:w="11906" w:h="16838"/>
      <w:pgMar w:top="1440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D9EF" w14:textId="77777777" w:rsidR="00550F15" w:rsidRDefault="00550F15" w:rsidP="003B36DE">
      <w:pPr>
        <w:spacing w:after="0" w:line="240" w:lineRule="auto"/>
      </w:pPr>
      <w:r>
        <w:separator/>
      </w:r>
    </w:p>
  </w:endnote>
  <w:endnote w:type="continuationSeparator" w:id="0">
    <w:p w14:paraId="2450D9F0" w14:textId="77777777" w:rsidR="00550F15" w:rsidRDefault="00550F15" w:rsidP="003B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07653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450D9F4" w14:textId="77777777" w:rsidR="00DC3119" w:rsidRPr="00DC3119" w:rsidRDefault="00DC3119">
        <w:pPr>
          <w:pStyle w:val="a5"/>
          <w:jc w:val="center"/>
          <w:rPr>
            <w:sz w:val="16"/>
          </w:rPr>
        </w:pPr>
        <w:r w:rsidRPr="00DC3119">
          <w:rPr>
            <w:sz w:val="16"/>
          </w:rPr>
          <w:fldChar w:fldCharType="begin"/>
        </w:r>
        <w:r w:rsidRPr="00DC3119">
          <w:rPr>
            <w:sz w:val="16"/>
          </w:rPr>
          <w:instrText xml:space="preserve"> PAGE   \* MERGEFORMAT </w:instrText>
        </w:r>
        <w:r w:rsidRPr="00DC3119">
          <w:rPr>
            <w:sz w:val="16"/>
          </w:rPr>
          <w:fldChar w:fldCharType="separate"/>
        </w:r>
        <w:r w:rsidR="00227110">
          <w:rPr>
            <w:noProof/>
            <w:sz w:val="16"/>
          </w:rPr>
          <w:t>2</w:t>
        </w:r>
        <w:r w:rsidRPr="00DC3119">
          <w:rPr>
            <w:noProof/>
            <w:sz w:val="16"/>
          </w:rPr>
          <w:fldChar w:fldCharType="end"/>
        </w:r>
      </w:p>
    </w:sdtContent>
  </w:sdt>
  <w:p w14:paraId="2450D9F5" w14:textId="77777777" w:rsidR="00DC3119" w:rsidRDefault="00DC3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D9ED" w14:textId="77777777" w:rsidR="00550F15" w:rsidRDefault="00550F15" w:rsidP="003B36DE">
      <w:pPr>
        <w:spacing w:after="0" w:line="240" w:lineRule="auto"/>
      </w:pPr>
      <w:r>
        <w:separator/>
      </w:r>
    </w:p>
  </w:footnote>
  <w:footnote w:type="continuationSeparator" w:id="0">
    <w:p w14:paraId="2450D9EE" w14:textId="77777777" w:rsidR="00550F15" w:rsidRDefault="00550F15" w:rsidP="003B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D9F1" w14:textId="77777777" w:rsidR="003B36DE" w:rsidRPr="00385D2C" w:rsidRDefault="003B36DE" w:rsidP="003B36DE">
    <w:pPr>
      <w:spacing w:after="0"/>
      <w:jc w:val="center"/>
      <w:rPr>
        <w:b/>
        <w:sz w:val="18"/>
        <w:szCs w:val="18"/>
      </w:rPr>
    </w:pPr>
    <w:r w:rsidRPr="00385D2C">
      <w:rPr>
        <w:b/>
        <w:sz w:val="18"/>
        <w:szCs w:val="18"/>
      </w:rPr>
      <w:t>ΤΕΙ Αθήνας – Τμήμα Συντ. Αρχαιοτήτων και Έργων Τέχνης</w:t>
    </w:r>
  </w:p>
  <w:p w14:paraId="2450D9F2" w14:textId="77777777" w:rsidR="003B36DE" w:rsidRPr="003B36DE" w:rsidRDefault="003B36DE" w:rsidP="005F3791">
    <w:pPr>
      <w:pBdr>
        <w:bottom w:val="single" w:sz="4" w:space="1" w:color="auto"/>
      </w:pBdr>
      <w:jc w:val="center"/>
      <w:rPr>
        <w:b/>
        <w:sz w:val="18"/>
        <w:szCs w:val="18"/>
      </w:rPr>
    </w:pPr>
    <w:r w:rsidRPr="00385D2C">
      <w:rPr>
        <w:b/>
        <w:sz w:val="18"/>
        <w:szCs w:val="18"/>
      </w:rPr>
      <w:t>Εργαστήριο Γενικής και Ανόργανης Χημείας</w:t>
    </w:r>
  </w:p>
  <w:p w14:paraId="2450D9F3" w14:textId="77777777" w:rsidR="003B36DE" w:rsidRDefault="003B36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1F8"/>
    <w:multiLevelType w:val="hybridMultilevel"/>
    <w:tmpl w:val="D892F2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41F"/>
    <w:multiLevelType w:val="hybridMultilevel"/>
    <w:tmpl w:val="A2D0A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773"/>
    <w:multiLevelType w:val="hybridMultilevel"/>
    <w:tmpl w:val="8B2C8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4504"/>
    <w:multiLevelType w:val="hybridMultilevel"/>
    <w:tmpl w:val="00E242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6C8B"/>
    <w:multiLevelType w:val="hybridMultilevel"/>
    <w:tmpl w:val="AD620DBE"/>
    <w:lvl w:ilvl="0" w:tplc="58B4608A">
      <w:start w:val="1"/>
      <w:numFmt w:val="decimal"/>
      <w:pStyle w:val="2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209"/>
    <w:rsid w:val="00021376"/>
    <w:rsid w:val="00036E44"/>
    <w:rsid w:val="000472F9"/>
    <w:rsid w:val="000511C0"/>
    <w:rsid w:val="00083316"/>
    <w:rsid w:val="000962BA"/>
    <w:rsid w:val="000C639D"/>
    <w:rsid w:val="000D1AF0"/>
    <w:rsid w:val="00146862"/>
    <w:rsid w:val="001665CE"/>
    <w:rsid w:val="001667CF"/>
    <w:rsid w:val="00176515"/>
    <w:rsid w:val="00184F87"/>
    <w:rsid w:val="00193532"/>
    <w:rsid w:val="00194A35"/>
    <w:rsid w:val="00201C7F"/>
    <w:rsid w:val="00205C20"/>
    <w:rsid w:val="002251D3"/>
    <w:rsid w:val="00227110"/>
    <w:rsid w:val="00234145"/>
    <w:rsid w:val="002742CA"/>
    <w:rsid w:val="00277A73"/>
    <w:rsid w:val="002B3F5B"/>
    <w:rsid w:val="002B5F99"/>
    <w:rsid w:val="002B65EF"/>
    <w:rsid w:val="002C1B4A"/>
    <w:rsid w:val="002E352A"/>
    <w:rsid w:val="002F0D01"/>
    <w:rsid w:val="002F2553"/>
    <w:rsid w:val="00302103"/>
    <w:rsid w:val="00326A3D"/>
    <w:rsid w:val="00356A35"/>
    <w:rsid w:val="003A1385"/>
    <w:rsid w:val="003B36DE"/>
    <w:rsid w:val="003C1948"/>
    <w:rsid w:val="00406B36"/>
    <w:rsid w:val="00453923"/>
    <w:rsid w:val="00460B98"/>
    <w:rsid w:val="00495BBF"/>
    <w:rsid w:val="004C1A73"/>
    <w:rsid w:val="004D2F2A"/>
    <w:rsid w:val="004D7A15"/>
    <w:rsid w:val="00530D5B"/>
    <w:rsid w:val="005360CB"/>
    <w:rsid w:val="00550F15"/>
    <w:rsid w:val="00552A74"/>
    <w:rsid w:val="0055575E"/>
    <w:rsid w:val="00574E68"/>
    <w:rsid w:val="00592114"/>
    <w:rsid w:val="005B390E"/>
    <w:rsid w:val="005E5CE9"/>
    <w:rsid w:val="005F3791"/>
    <w:rsid w:val="006040F9"/>
    <w:rsid w:val="0064483A"/>
    <w:rsid w:val="0067373A"/>
    <w:rsid w:val="00674BEF"/>
    <w:rsid w:val="006805A0"/>
    <w:rsid w:val="006946E5"/>
    <w:rsid w:val="006A4EF9"/>
    <w:rsid w:val="006B0B3F"/>
    <w:rsid w:val="006B3772"/>
    <w:rsid w:val="006D1A25"/>
    <w:rsid w:val="006E1F53"/>
    <w:rsid w:val="00725209"/>
    <w:rsid w:val="00732C57"/>
    <w:rsid w:val="007A1783"/>
    <w:rsid w:val="007B3A07"/>
    <w:rsid w:val="007C69A2"/>
    <w:rsid w:val="007F1449"/>
    <w:rsid w:val="008215B1"/>
    <w:rsid w:val="008905AB"/>
    <w:rsid w:val="0089748C"/>
    <w:rsid w:val="008C3A56"/>
    <w:rsid w:val="008F0EDE"/>
    <w:rsid w:val="00916777"/>
    <w:rsid w:val="0091795D"/>
    <w:rsid w:val="00963890"/>
    <w:rsid w:val="00965087"/>
    <w:rsid w:val="00967669"/>
    <w:rsid w:val="00976CBE"/>
    <w:rsid w:val="00A100B8"/>
    <w:rsid w:val="00A630F4"/>
    <w:rsid w:val="00A65F2C"/>
    <w:rsid w:val="00A8128A"/>
    <w:rsid w:val="00A85C26"/>
    <w:rsid w:val="00AA5BF9"/>
    <w:rsid w:val="00AB1A9E"/>
    <w:rsid w:val="00AB260F"/>
    <w:rsid w:val="00B315D3"/>
    <w:rsid w:val="00B32121"/>
    <w:rsid w:val="00B604E9"/>
    <w:rsid w:val="00B65A4D"/>
    <w:rsid w:val="00B717F8"/>
    <w:rsid w:val="00B74099"/>
    <w:rsid w:val="00B82E30"/>
    <w:rsid w:val="00BB3B13"/>
    <w:rsid w:val="00BB7A71"/>
    <w:rsid w:val="00BC3B99"/>
    <w:rsid w:val="00BD7389"/>
    <w:rsid w:val="00BF488A"/>
    <w:rsid w:val="00C068B8"/>
    <w:rsid w:val="00C34071"/>
    <w:rsid w:val="00C70866"/>
    <w:rsid w:val="00C71E75"/>
    <w:rsid w:val="00C75CEC"/>
    <w:rsid w:val="00C84325"/>
    <w:rsid w:val="00C857B0"/>
    <w:rsid w:val="00CB64BC"/>
    <w:rsid w:val="00CF3AB6"/>
    <w:rsid w:val="00D141B8"/>
    <w:rsid w:val="00D14245"/>
    <w:rsid w:val="00D5397F"/>
    <w:rsid w:val="00D609B2"/>
    <w:rsid w:val="00DB08BC"/>
    <w:rsid w:val="00DC3119"/>
    <w:rsid w:val="00DD04D0"/>
    <w:rsid w:val="00DF53BD"/>
    <w:rsid w:val="00E2065D"/>
    <w:rsid w:val="00E56B37"/>
    <w:rsid w:val="00E725F8"/>
    <w:rsid w:val="00E875BD"/>
    <w:rsid w:val="00E91E2F"/>
    <w:rsid w:val="00EE62F5"/>
    <w:rsid w:val="00EF2FDE"/>
    <w:rsid w:val="00EF43F4"/>
    <w:rsid w:val="00F050BD"/>
    <w:rsid w:val="00F3046D"/>
    <w:rsid w:val="00F35844"/>
    <w:rsid w:val="00F45B15"/>
    <w:rsid w:val="00F46F0D"/>
    <w:rsid w:val="00F52FF9"/>
    <w:rsid w:val="00F9242D"/>
    <w:rsid w:val="00FC6557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0D971"/>
  <w15:docId w15:val="{4B530908-71CA-4EB4-984E-FA07D7A6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C6557"/>
    <w:pPr>
      <w:keepNext/>
      <w:keepLines/>
      <w:spacing w:after="120"/>
      <w:ind w:left="-170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4071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2FF9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i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0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C6557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styleId="-">
    <w:name w:val="Hyperlink"/>
    <w:basedOn w:val="a0"/>
    <w:uiPriority w:val="99"/>
    <w:unhideWhenUsed/>
    <w:rsid w:val="00732C5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B3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B36DE"/>
  </w:style>
  <w:style w:type="paragraph" w:styleId="a5">
    <w:name w:val="footer"/>
    <w:basedOn w:val="a"/>
    <w:link w:val="Char0"/>
    <w:uiPriority w:val="99"/>
    <w:unhideWhenUsed/>
    <w:rsid w:val="003B3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36DE"/>
  </w:style>
  <w:style w:type="paragraph" w:styleId="a6">
    <w:name w:val="Balloon Text"/>
    <w:basedOn w:val="a"/>
    <w:link w:val="Char1"/>
    <w:uiPriority w:val="99"/>
    <w:semiHidden/>
    <w:unhideWhenUsed/>
    <w:rsid w:val="003B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36D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3B3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3B3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04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C34071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52FF9"/>
    <w:rPr>
      <w:rFonts w:asciiTheme="majorHAnsi" w:eastAsiaTheme="majorEastAsia" w:hAnsiTheme="majorHAnsi" w:cstheme="majorBidi"/>
      <w:b/>
      <w:bCs/>
      <w:i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1E9ECA-2EAF-4847-ADDD-6B40C376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boyatzis</dc:creator>
  <cp:lastModifiedBy>S C Boyatzis</cp:lastModifiedBy>
  <cp:revision>33</cp:revision>
  <dcterms:created xsi:type="dcterms:W3CDTF">2016-10-25T12:18:00Z</dcterms:created>
  <dcterms:modified xsi:type="dcterms:W3CDTF">2018-11-06T05:01:00Z</dcterms:modified>
</cp:coreProperties>
</file>